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A975C3">
        <w:rPr>
          <w:rFonts w:ascii="Times New Roman" w:hAnsi="Times New Roman" w:cs="Times New Roman"/>
          <w:i/>
          <w:szCs w:val="24"/>
        </w:rPr>
        <w:t>37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A975C3">
        <w:rPr>
          <w:rFonts w:ascii="Times New Roman" w:hAnsi="Times New Roman" w:cs="Times New Roman"/>
          <w:i/>
          <w:szCs w:val="24"/>
        </w:rPr>
        <w:t>12</w:t>
      </w:r>
      <w:r w:rsidRPr="00C756C2">
        <w:rPr>
          <w:rFonts w:ascii="Times New Roman" w:hAnsi="Times New Roman" w:cs="Times New Roman"/>
          <w:i/>
          <w:szCs w:val="24"/>
        </w:rPr>
        <w:t>.0</w:t>
      </w:r>
      <w:r w:rsidR="00A975C3">
        <w:rPr>
          <w:rFonts w:ascii="Times New Roman" w:hAnsi="Times New Roman" w:cs="Times New Roman"/>
          <w:i/>
          <w:szCs w:val="24"/>
        </w:rPr>
        <w:t>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F1590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nehnuteľný majetok </w:t>
      </w:r>
      <w:r w:rsidR="0093278F">
        <w:rPr>
          <w:rFonts w:ascii="Times New Roman" w:hAnsi="Times New Roman" w:cs="Times New Roman"/>
          <w:i/>
          <w:szCs w:val="24"/>
        </w:rPr>
        <w:t xml:space="preserve">par. čísla 878/56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o výmere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124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 Šúrovce, k. ú. V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eľké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 Šúr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ovce I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, okres Trnava, vedeného na LV č.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300,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ktorý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j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e odčlenený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geometrickým plánom č. 622/2018 zo dňa 07.05.2018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z pozemku konkrétne:</w:t>
      </w:r>
    </w:p>
    <w:p w:rsidR="00A975C3" w:rsidRDefault="00A975C3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9A662F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 xml:space="preserve">-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parcela registra C č.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878/1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o</w:t>
      </w:r>
      <w:r>
        <w:rPr>
          <w:rFonts w:ascii="Times New Roman" w:hAnsi="Times New Roman" w:cs="Times New Roman"/>
          <w:i/>
          <w:szCs w:val="24"/>
          <w:lang w:eastAsia="sk-SK"/>
        </w:rPr>
        <w:t> 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výmere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1 235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  druh – zastav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a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né plochy a nádvoria,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do vlastníctva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spoločnosti Delta </w:t>
      </w:r>
      <w:proofErr w:type="spellStart"/>
      <w:r w:rsidR="00A975C3">
        <w:rPr>
          <w:rFonts w:ascii="Times New Roman" w:hAnsi="Times New Roman" w:cs="Times New Roman"/>
          <w:i/>
          <w:szCs w:val="24"/>
          <w:lang w:eastAsia="sk-SK"/>
        </w:rPr>
        <w:t>Plastics</w:t>
      </w:r>
      <w:proofErr w:type="spellEnd"/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, s.r.o., Banská Bystrica, Jána </w:t>
      </w:r>
      <w:proofErr w:type="spellStart"/>
      <w:r w:rsidR="00A975C3">
        <w:rPr>
          <w:rFonts w:ascii="Times New Roman" w:hAnsi="Times New Roman" w:cs="Times New Roman"/>
          <w:i/>
          <w:szCs w:val="24"/>
          <w:lang w:eastAsia="sk-SK"/>
        </w:rPr>
        <w:t>Bottu</w:t>
      </w:r>
      <w:proofErr w:type="spellEnd"/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 č. 3, 974 01 Banská Bystrica.</w:t>
      </w:r>
    </w:p>
    <w:p w:rsidR="00D76BC8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Kúpna cena za predmet prevodu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bude určená na základe znaleckého posudku a následne schválená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Uznesením Obecného zastupiteľstva v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 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Šúrovciach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.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pozemok, ktorý Obec Šúrovce dlhodobo nevyužíva, 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bezprostredne susedí s nehnuteľnosťou (pozemkom a rodinným domom) vo vlastníctve kupujúceho, ktorý má záujem o pripojenie, scelenie a udržiavanie uvedeného pozemku, pričo</w:t>
      </w:r>
      <w:bookmarkStart w:id="0" w:name="_GoBack"/>
      <w:bookmarkEnd w:id="0"/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m  predmet prevodu je aj v súčasnosti udržiavaný na náklady žiadateľa.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Predajom pozemk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právne usporiadaný celok vo vlastníctve kupujúc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eho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  <w:r w:rsidR="00C17713">
        <w:rPr>
          <w:rFonts w:ascii="Times New Roman" w:hAnsi="Times New Roman" w:cs="Times New Roman"/>
          <w:i/>
          <w:szCs w:val="24"/>
          <w:lang w:eastAsia="sk-SK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756C2" w:rsidRPr="00C756C2">
        <w:rPr>
          <w:rFonts w:ascii="Times New Roman" w:hAnsi="Times New Roman" w:cs="Times New Roman"/>
          <w:i/>
          <w:szCs w:val="24"/>
        </w:rPr>
        <w:t xml:space="preserve"> do </w:t>
      </w:r>
      <w:r w:rsidR="00EA06BC">
        <w:rPr>
          <w:rFonts w:ascii="Times New Roman" w:hAnsi="Times New Roman" w:cs="Times New Roman"/>
          <w:i/>
          <w:szCs w:val="24"/>
        </w:rPr>
        <w:t>31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07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zasadnutí obecného zastupiteľstva, ktoré sa bude konať </w:t>
      </w:r>
      <w:r w:rsidR="00EA06BC">
        <w:rPr>
          <w:rFonts w:ascii="Times New Roman" w:hAnsi="Times New Roman" w:cs="Times New Roman"/>
          <w:i/>
          <w:szCs w:val="24"/>
        </w:rPr>
        <w:t>v mesiaci august 2018</w:t>
      </w:r>
      <w:r w:rsidRPr="00C756C2">
        <w:rPr>
          <w:rFonts w:ascii="Times New Roman" w:hAnsi="Times New Roman" w:cs="Times New Roman"/>
          <w:i/>
          <w:szCs w:val="24"/>
        </w:rPr>
        <w:t>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</w:p>
    <w:p w:rsidR="008656B6" w:rsidRDefault="008656B6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2F1590"/>
    <w:rsid w:val="008656B6"/>
    <w:rsid w:val="0093278F"/>
    <w:rsid w:val="009A662F"/>
    <w:rsid w:val="009C4F2C"/>
    <w:rsid w:val="00A975C3"/>
    <w:rsid w:val="00AD017C"/>
    <w:rsid w:val="00C17713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4565797C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8</cp:revision>
  <cp:lastPrinted>2018-06-22T11:46:00Z</cp:lastPrinted>
  <dcterms:created xsi:type="dcterms:W3CDTF">2017-11-03T10:09:00Z</dcterms:created>
  <dcterms:modified xsi:type="dcterms:W3CDTF">2018-06-22T11:51:00Z</dcterms:modified>
</cp:coreProperties>
</file>